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4E13" w14:textId="77777777" w:rsidR="00F467BB" w:rsidRPr="00F467BB" w:rsidRDefault="00F467BB" w:rsidP="00F467BB">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tr-TR"/>
          <w14:ligatures w14:val="none"/>
        </w:rPr>
      </w:pPr>
      <w:r w:rsidRPr="00F467BB">
        <w:rPr>
          <w:rFonts w:ascii="Times New Roman" w:eastAsia="Times New Roman" w:hAnsi="Times New Roman" w:cs="Times New Roman"/>
          <w:b/>
          <w:bCs/>
          <w:color w:val="000000"/>
          <w:kern w:val="0"/>
          <w:sz w:val="36"/>
          <w:szCs w:val="36"/>
          <w:lang w:eastAsia="tr-TR"/>
          <w14:ligatures w14:val="none"/>
        </w:rPr>
        <w:t>FEAST Project – A2 Best Practice Collection Template</w:t>
      </w:r>
    </w:p>
    <w:p w14:paraId="6B2B09A3" w14:textId="2AB0619C" w:rsidR="00F467BB" w:rsidRPr="00F467BB" w:rsidRDefault="00F467BB" w:rsidP="00F467BB">
      <w:pPr>
        <w:spacing w:before="100" w:beforeAutospacing="1" w:after="100" w:afterAutospacing="1" w:line="240" w:lineRule="auto"/>
        <w:rPr>
          <w:rFonts w:ascii="Times New Roman" w:eastAsia="Times New Roman" w:hAnsi="Times New Roman" w:cs="Times New Roman"/>
          <w:color w:val="000000"/>
          <w:kern w:val="0"/>
          <w:lang w:eastAsia="tr-TR"/>
          <w14:ligatures w14:val="none"/>
        </w:rPr>
      </w:pPr>
      <w:r w:rsidRPr="00F467BB">
        <w:rPr>
          <w:rFonts w:ascii="Times New Roman" w:eastAsia="Times New Roman" w:hAnsi="Times New Roman" w:cs="Times New Roman"/>
          <w:b/>
          <w:bCs/>
          <w:color w:val="000000"/>
          <w:kern w:val="0"/>
          <w:lang w:eastAsia="tr-TR"/>
          <w14:ligatures w14:val="none"/>
        </w:rPr>
        <w:t>Partner Organisation:</w:t>
      </w:r>
      <w:r w:rsidRPr="00F467BB">
        <w:rPr>
          <w:rFonts w:ascii="Times New Roman" w:eastAsia="Times New Roman" w:hAnsi="Times New Roman" w:cs="Times New Roman"/>
          <w:color w:val="000000"/>
          <w:kern w:val="0"/>
          <w:lang w:eastAsia="tr-TR"/>
          <w14:ligatures w14:val="none"/>
        </w:rPr>
        <w:t> </w:t>
      </w:r>
      <w:r w:rsidR="00896A5E" w:rsidRPr="00896A5E">
        <w:rPr>
          <w:rFonts w:ascii="Times New Roman" w:eastAsia="Times New Roman" w:hAnsi="Times New Roman" w:cs="Times New Roman"/>
          <w:color w:val="000000"/>
          <w:kern w:val="0"/>
          <w:lang w:eastAsia="tr-TR"/>
          <w14:ligatures w14:val="none"/>
        </w:rPr>
        <w:t>Incirliova Genclik Kultur Sanat ve Gelisim Dernegi</w:t>
      </w:r>
      <w:r w:rsidRPr="00F467BB">
        <w:rPr>
          <w:rFonts w:ascii="Times New Roman" w:eastAsia="Times New Roman" w:hAnsi="Times New Roman" w:cs="Times New Roman"/>
          <w:color w:val="000000"/>
          <w:kern w:val="0"/>
          <w:lang w:eastAsia="tr-TR"/>
          <w14:ligatures w14:val="none"/>
        </w:rPr>
        <w:br/>
      </w:r>
      <w:r w:rsidRPr="00F467BB">
        <w:rPr>
          <w:rFonts w:ascii="Times New Roman" w:eastAsia="Times New Roman" w:hAnsi="Times New Roman" w:cs="Times New Roman"/>
          <w:b/>
          <w:bCs/>
          <w:color w:val="000000"/>
          <w:kern w:val="0"/>
          <w:lang w:eastAsia="tr-TR"/>
          <w14:ligatures w14:val="none"/>
        </w:rPr>
        <w:t>Country:</w:t>
      </w:r>
      <w:r w:rsidRPr="00F467BB">
        <w:rPr>
          <w:rFonts w:ascii="Times New Roman" w:eastAsia="Times New Roman" w:hAnsi="Times New Roman" w:cs="Times New Roman"/>
          <w:color w:val="000000"/>
          <w:kern w:val="0"/>
          <w:lang w:eastAsia="tr-TR"/>
          <w14:ligatures w14:val="none"/>
        </w:rPr>
        <w:t> </w:t>
      </w:r>
      <w:r w:rsidR="00896A5E" w:rsidRPr="00896A5E">
        <w:rPr>
          <w:rFonts w:ascii="Times New Roman" w:eastAsia="Times New Roman" w:hAnsi="Times New Roman" w:cs="Times New Roman"/>
          <w:color w:val="000000"/>
          <w:kern w:val="0"/>
          <w:lang w:eastAsia="tr-TR"/>
          <w14:ligatures w14:val="none"/>
        </w:rPr>
        <w:t>Turkey</w:t>
      </w:r>
      <w:r w:rsidRPr="00F467BB">
        <w:rPr>
          <w:rFonts w:ascii="Times New Roman" w:eastAsia="Times New Roman" w:hAnsi="Times New Roman" w:cs="Times New Roman"/>
          <w:color w:val="000000"/>
          <w:kern w:val="0"/>
          <w:lang w:eastAsia="tr-TR"/>
          <w14:ligatures w14:val="none"/>
        </w:rPr>
        <w:br/>
      </w:r>
      <w:r w:rsidRPr="00F467BB">
        <w:rPr>
          <w:rFonts w:ascii="Times New Roman" w:eastAsia="Times New Roman" w:hAnsi="Times New Roman" w:cs="Times New Roman"/>
          <w:b/>
          <w:bCs/>
          <w:color w:val="000000"/>
          <w:kern w:val="0"/>
          <w:lang w:eastAsia="tr-TR"/>
          <w14:ligatures w14:val="none"/>
        </w:rPr>
        <w:t>Best Practice No.:</w:t>
      </w:r>
      <w:r w:rsidRPr="00F467BB">
        <w:rPr>
          <w:rFonts w:ascii="Times New Roman" w:eastAsia="Times New Roman" w:hAnsi="Times New Roman" w:cs="Times New Roman"/>
          <w:color w:val="000000"/>
          <w:kern w:val="0"/>
          <w:lang w:eastAsia="tr-TR"/>
          <w14:ligatures w14:val="none"/>
        </w:rPr>
        <w:t> </w:t>
      </w:r>
      <w:r w:rsidR="00896A5E" w:rsidRPr="00896A5E">
        <w:rPr>
          <w:rFonts w:ascii="Times New Roman" w:eastAsia="Times New Roman" w:hAnsi="Times New Roman" w:cs="Times New Roman"/>
          <w:color w:val="000000"/>
          <w:kern w:val="0"/>
          <w:lang w:val="en-US" w:eastAsia="tr-TR"/>
          <w14:ligatures w14:val="none"/>
        </w:rPr>
        <w:t>1 of 4</w:t>
      </w:r>
      <w:r w:rsidRPr="00F467BB">
        <w:rPr>
          <w:rFonts w:ascii="Times New Roman" w:eastAsia="Times New Roman" w:hAnsi="Times New Roman" w:cs="Times New Roman"/>
          <w:color w:val="000000"/>
          <w:kern w:val="0"/>
          <w:lang w:eastAsia="tr-TR"/>
          <w14:ligatures w14:val="none"/>
        </w:rPr>
        <w:br/>
      </w:r>
      <w:r w:rsidRPr="00F467BB">
        <w:rPr>
          <w:rFonts w:ascii="Times New Roman" w:eastAsia="Times New Roman" w:hAnsi="Times New Roman" w:cs="Times New Roman"/>
          <w:b/>
          <w:bCs/>
          <w:color w:val="000000"/>
          <w:kern w:val="0"/>
          <w:lang w:eastAsia="tr-TR"/>
          <w14:ligatures w14:val="none"/>
        </w:rPr>
        <w:t>Title of Best Practice:</w:t>
      </w:r>
      <w:r w:rsidRPr="00F467BB">
        <w:rPr>
          <w:rFonts w:ascii="Times New Roman" w:eastAsia="Times New Roman" w:hAnsi="Times New Roman" w:cs="Times New Roman"/>
          <w:color w:val="000000"/>
          <w:kern w:val="0"/>
          <w:lang w:eastAsia="tr-TR"/>
          <w14:ligatures w14:val="none"/>
        </w:rPr>
        <w:t> </w:t>
      </w:r>
      <w:r w:rsidR="00896A5E" w:rsidRPr="00896A5E">
        <w:rPr>
          <w:rFonts w:ascii="Times New Roman" w:eastAsia="Times New Roman" w:hAnsi="Times New Roman" w:cs="Times New Roman"/>
          <w:color w:val="000000"/>
          <w:kern w:val="0"/>
          <w:lang w:eastAsia="tr-TR"/>
          <w14:ligatures w14:val="none"/>
        </w:rPr>
        <w:t>Mutfak Sanatları Akademisi (MSA) Sustainable Culinary Program</w:t>
      </w:r>
    </w:p>
    <w:p w14:paraId="6D1DB124" w14:textId="77777777" w:rsidR="00F467BB" w:rsidRPr="00F467BB" w:rsidRDefault="00000000" w:rsidP="00F467BB">
      <w:pPr>
        <w:spacing w:after="0" w:line="240" w:lineRule="auto"/>
        <w:rPr>
          <w:rFonts w:ascii="Times New Roman" w:eastAsia="Times New Roman" w:hAnsi="Times New Roman" w:cs="Times New Roman"/>
          <w:kern w:val="0"/>
          <w:lang w:eastAsia="tr-TR"/>
          <w14:ligatures w14:val="none"/>
        </w:rPr>
      </w:pPr>
      <w:r>
        <w:rPr>
          <w:rFonts w:ascii="Times New Roman" w:eastAsia="Times New Roman" w:hAnsi="Times New Roman" w:cs="Times New Roman"/>
          <w:noProof/>
          <w:kern w:val="0"/>
          <w:lang w:eastAsia="tr-TR"/>
        </w:rPr>
        <w:pict w14:anchorId="78DDC81B">
          <v:rect id="_x0000_i1025" alt="" style="width:453.6pt;height:.05pt;mso-width-percent:0;mso-height-percent:0;mso-width-percent:0;mso-height-percent:0" o:hralign="center" o:hrstd="t" o:hr="t" fillcolor="#a0a0a0" stroked="f"/>
        </w:pict>
      </w:r>
    </w:p>
    <w:p w14:paraId="2721A6BE"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1. Overview</w:t>
      </w:r>
    </w:p>
    <w:p w14:paraId="0547DC1E" w14:textId="234C0B0E" w:rsidR="00F467BB" w:rsidRPr="00F467BB" w:rsidRDefault="00896A5E" w:rsidP="00F467BB">
      <w:pPr>
        <w:spacing w:after="0" w:line="240" w:lineRule="auto"/>
        <w:rPr>
          <w:rFonts w:ascii="Times New Roman" w:eastAsia="Times New Roman" w:hAnsi="Times New Roman" w:cs="Times New Roman"/>
          <w:kern w:val="0"/>
          <w:lang w:eastAsia="tr-TR"/>
          <w14:ligatures w14:val="none"/>
        </w:rPr>
      </w:pPr>
      <w:r w:rsidRPr="00896A5E">
        <w:rPr>
          <w:rFonts w:ascii="Times New Roman" w:eastAsia="Times New Roman" w:hAnsi="Times New Roman" w:cs="Times New Roman"/>
          <w:i/>
          <w:iCs/>
          <w:color w:val="000000"/>
          <w:kern w:val="0"/>
          <w:lang w:eastAsia="tr-TR"/>
          <w14:ligatures w14:val="none"/>
        </w:rPr>
        <w:t>The Mutfak Sanatları Akademisi (Culinary Arts Academy) in Istanbul has developed a pioneering sustainable culinary program that combines professional chef training with ecological awareness and sustainable food practices. Established in 2004, MSA has integrated sustainability principles across its curriculum, teaching future chefs about seasonal cooking, local sourcing, and zero-waste kitchen practices. The program highlights traditional Turkish food preservation techniques alongside modern sustainable approaches, creating a bridge between cultural heritage and environmental responsibility</w:t>
      </w:r>
      <w:r w:rsidR="00D238C7" w:rsidRPr="00D238C7">
        <w:rPr>
          <w:rFonts w:ascii="Times New Roman" w:eastAsia="Times New Roman" w:hAnsi="Times New Roman" w:cs="Times New Roman"/>
          <w:i/>
          <w:iCs/>
          <w:color w:val="000000"/>
          <w:kern w:val="0"/>
          <w:lang w:eastAsia="tr-TR"/>
          <w14:ligatures w14:val="none"/>
        </w:rPr>
        <w:t>.</w:t>
      </w:r>
      <w:r w:rsidR="00000000">
        <w:rPr>
          <w:rFonts w:ascii="Times New Roman" w:eastAsia="Times New Roman" w:hAnsi="Times New Roman" w:cs="Times New Roman"/>
          <w:noProof/>
          <w:kern w:val="0"/>
          <w:lang w:eastAsia="tr-TR"/>
        </w:rPr>
        <w:pict w14:anchorId="6F52BEF3">
          <v:rect id="_x0000_i1026" alt="" style="width:453.6pt;height:.05pt;mso-width-percent:0;mso-height-percent:0;mso-width-percent:0;mso-height-percent:0" o:hralign="center" o:hrstd="t" o:hr="t" fillcolor="#a0a0a0" stroked="f"/>
        </w:pict>
      </w:r>
    </w:p>
    <w:p w14:paraId="30D421AC"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2. Objectives</w:t>
      </w:r>
    </w:p>
    <w:p w14:paraId="71D436F4" w14:textId="77777777" w:rsidR="00896A5E" w:rsidRPr="00896A5E" w:rsidRDefault="00896A5E" w:rsidP="00896A5E">
      <w:pPr>
        <w:pStyle w:val="ListParagraph"/>
        <w:numPr>
          <w:ilvl w:val="0"/>
          <w:numId w:val="9"/>
        </w:numPr>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Train professional chefs with ecological awareness and sustainable food practice skills</w:t>
      </w:r>
    </w:p>
    <w:p w14:paraId="754D21F4" w14:textId="77777777" w:rsidR="00896A5E" w:rsidRPr="00896A5E" w:rsidRDefault="00896A5E" w:rsidP="00896A5E">
      <w:pPr>
        <w:pStyle w:val="ListParagraph"/>
        <w:numPr>
          <w:ilvl w:val="0"/>
          <w:numId w:val="9"/>
        </w:numPr>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Preserve and promote Turkish culinary heritage using sustainable methods</w:t>
      </w:r>
    </w:p>
    <w:p w14:paraId="2B1C7C76" w14:textId="77777777" w:rsidR="00896A5E" w:rsidRPr="00896A5E" w:rsidRDefault="00896A5E" w:rsidP="00896A5E">
      <w:pPr>
        <w:pStyle w:val="ListParagraph"/>
        <w:numPr>
          <w:ilvl w:val="0"/>
          <w:numId w:val="9"/>
        </w:numPr>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Reduce food waste in professional kitchens through innovative techniques and proper planning</w:t>
      </w:r>
    </w:p>
    <w:p w14:paraId="38A9066B" w14:textId="7EDF8737" w:rsidR="00F467BB" w:rsidRPr="002407D1" w:rsidRDefault="00896A5E" w:rsidP="00896A5E">
      <w:pPr>
        <w:pStyle w:val="ListParagraph"/>
        <w:numPr>
          <w:ilvl w:val="0"/>
          <w:numId w:val="9"/>
        </w:numPr>
        <w:spacing w:after="0" w:line="240" w:lineRule="auto"/>
        <w:rPr>
          <w:rFonts w:ascii="Times New Roman" w:eastAsia="Times New Roman" w:hAnsi="Times New Roman" w:cs="Times New Roman"/>
          <w:kern w:val="0"/>
          <w:lang w:eastAsia="tr-TR"/>
          <w14:ligatures w14:val="none"/>
        </w:rPr>
      </w:pPr>
      <w:r w:rsidRPr="00896A5E">
        <w:rPr>
          <w:rFonts w:ascii="Times New Roman" w:eastAsia="Times New Roman" w:hAnsi="Times New Roman" w:cs="Times New Roman"/>
          <w:color w:val="000000"/>
          <w:kern w:val="0"/>
          <w:lang w:eastAsia="tr-TR"/>
          <w14:ligatures w14:val="none"/>
        </w:rPr>
        <w:t>Create a network of sustainability-focused culinary professionals across Turkey</w:t>
      </w:r>
      <w:r w:rsidR="00000000">
        <w:rPr>
          <w:noProof/>
          <w:lang w:eastAsia="tr-TR"/>
        </w:rPr>
        <w:pict w14:anchorId="547455F4">
          <v:rect id="_x0000_i1027" alt="" style="width:453.6pt;height:.05pt;mso-width-percent:0;mso-height-percent:0;mso-width-percent:0;mso-height-percent:0" o:hralign="center" o:hrstd="t" o:hr="t" fillcolor="#a0a0a0" stroked="f"/>
        </w:pict>
      </w:r>
    </w:p>
    <w:p w14:paraId="476803E6"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Segoe UI Emoji" w:eastAsia="Times New Roman" w:hAnsi="Segoe UI Emoji" w:cs="Segoe UI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3. Implementation Steps</w:t>
      </w:r>
    </w:p>
    <w:p w14:paraId="2ED64DAD"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The MSA Sustainable Culinary Program was implemented through a comprehensive approach:</w:t>
      </w:r>
    </w:p>
    <w:p w14:paraId="6E6EBFFC"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p>
    <w:p w14:paraId="29C81418"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Curriculum Development: MSA revised its professional culinary curriculum to integrate sustainability principles throughout all courses rather than as a standalone module.</w:t>
      </w:r>
    </w:p>
    <w:p w14:paraId="7BB7A5C5"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Farm Partnerships: The academy established partnerships with local organic farms around Istanbul to source ingredients and provide students with farm-to-fork education opportunities.</w:t>
      </w:r>
    </w:p>
    <w:p w14:paraId="4F5F7A97"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Zero-Waste Kitchen Lab: A specialized teaching kitchen was created where students learn techniques for utilizing entire ingredients, proper storage, preservation, and creative use of food scraps.</w:t>
      </w:r>
    </w:p>
    <w:p w14:paraId="1CEECECC"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Industry Integration: MSA collaborated with restaurants and hotels to create internship opportunities specifically focused on sustainable kitchen management.</w:t>
      </w:r>
    </w:p>
    <w:p w14:paraId="17A14E79" w14:textId="1CF44393" w:rsidR="00F467BB" w:rsidRPr="00F467BB" w:rsidRDefault="00896A5E" w:rsidP="00896A5E">
      <w:pPr>
        <w:spacing w:after="0" w:line="240" w:lineRule="auto"/>
        <w:rPr>
          <w:rFonts w:ascii="Times New Roman" w:eastAsia="Times New Roman" w:hAnsi="Times New Roman" w:cs="Times New Roman"/>
          <w:kern w:val="0"/>
          <w:lang w:eastAsia="tr-TR"/>
          <w14:ligatures w14:val="none"/>
        </w:rPr>
      </w:pPr>
      <w:r w:rsidRPr="00896A5E">
        <w:rPr>
          <w:rFonts w:ascii="Times New Roman" w:eastAsia="Times New Roman" w:hAnsi="Times New Roman" w:cs="Times New Roman"/>
          <w:i/>
          <w:iCs/>
          <w:color w:val="000000"/>
          <w:kern w:val="0"/>
          <w:lang w:eastAsia="tr-TR"/>
          <w14:ligatures w14:val="none"/>
        </w:rPr>
        <w:t>Public Workshops: Monthly workshops were opened to the public to share sustainable cooking practices with home cooks and food enthusiasts</w:t>
      </w:r>
      <w:r w:rsidR="00D238C7" w:rsidRPr="00D238C7">
        <w:rPr>
          <w:rFonts w:ascii="Times New Roman" w:eastAsia="Times New Roman" w:hAnsi="Times New Roman" w:cs="Times New Roman"/>
          <w:i/>
          <w:iCs/>
          <w:color w:val="000000"/>
          <w:kern w:val="0"/>
          <w:lang w:eastAsia="tr-TR"/>
          <w14:ligatures w14:val="none"/>
        </w:rPr>
        <w:t>.</w:t>
      </w:r>
      <w:r w:rsidR="00000000">
        <w:rPr>
          <w:rFonts w:ascii="Times New Roman" w:eastAsia="Times New Roman" w:hAnsi="Times New Roman" w:cs="Times New Roman"/>
          <w:noProof/>
          <w:kern w:val="0"/>
          <w:lang w:eastAsia="tr-TR"/>
        </w:rPr>
        <w:pict w14:anchorId="0E125E37">
          <v:rect id="_x0000_i1028" alt="" style="width:453.6pt;height:.05pt;mso-width-percent:0;mso-height-percent:0;mso-width-percent:0;mso-height-percent:0" o:hralign="center" o:hrstd="t" o:hr="t" fillcolor="#a0a0a0" stroked="f"/>
        </w:pict>
      </w:r>
    </w:p>
    <w:p w14:paraId="224C2C7C"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4. Target Group(s)</w:t>
      </w:r>
    </w:p>
    <w:p w14:paraId="4800B067"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lastRenderedPageBreak/>
        <w:t>Culinary students and aspiring professional chefs</w:t>
      </w:r>
    </w:p>
    <w:p w14:paraId="5D7C3177"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Working culinary professionals seeking additional sustainability training</w:t>
      </w:r>
    </w:p>
    <w:p w14:paraId="0082781A" w14:textId="77777777" w:rsidR="00896A5E" w:rsidRPr="00896A5E" w:rsidRDefault="00896A5E" w:rsidP="00896A5E">
      <w:pPr>
        <w:spacing w:after="0" w:line="240" w:lineRule="auto"/>
        <w:rPr>
          <w:rFonts w:ascii="Times New Roman" w:eastAsia="Times New Roman" w:hAnsi="Times New Roman" w:cs="Times New Roman"/>
          <w:i/>
          <w:iCs/>
          <w:color w:val="000000"/>
          <w:kern w:val="0"/>
          <w:lang w:eastAsia="tr-TR"/>
          <w14:ligatures w14:val="none"/>
        </w:rPr>
      </w:pPr>
      <w:r w:rsidRPr="00896A5E">
        <w:rPr>
          <w:rFonts w:ascii="Times New Roman" w:eastAsia="Times New Roman" w:hAnsi="Times New Roman" w:cs="Times New Roman"/>
          <w:i/>
          <w:iCs/>
          <w:color w:val="000000"/>
          <w:kern w:val="0"/>
          <w:lang w:eastAsia="tr-TR"/>
          <w14:ligatures w14:val="none"/>
        </w:rPr>
        <w:t>Restaurant and hotel managers</w:t>
      </w:r>
    </w:p>
    <w:p w14:paraId="1A5E6480" w14:textId="28463711" w:rsidR="00F467BB" w:rsidRPr="00F467BB" w:rsidRDefault="00896A5E" w:rsidP="00896A5E">
      <w:pPr>
        <w:spacing w:after="0" w:line="240" w:lineRule="auto"/>
        <w:rPr>
          <w:rFonts w:ascii="Times New Roman" w:eastAsia="Times New Roman" w:hAnsi="Times New Roman" w:cs="Times New Roman"/>
          <w:kern w:val="0"/>
          <w:lang w:eastAsia="tr-TR"/>
          <w14:ligatures w14:val="none"/>
        </w:rPr>
      </w:pPr>
      <w:r w:rsidRPr="00896A5E">
        <w:rPr>
          <w:rFonts w:ascii="Times New Roman" w:eastAsia="Times New Roman" w:hAnsi="Times New Roman" w:cs="Times New Roman"/>
          <w:i/>
          <w:iCs/>
          <w:color w:val="000000"/>
          <w:kern w:val="0"/>
          <w:lang w:eastAsia="tr-TR"/>
          <w14:ligatures w14:val="none"/>
        </w:rPr>
        <w:t>Home cooks and food enthusiasts through public workshops</w:t>
      </w:r>
      <w:r w:rsidR="00000000">
        <w:rPr>
          <w:rFonts w:ascii="Times New Roman" w:eastAsia="Times New Roman" w:hAnsi="Times New Roman" w:cs="Times New Roman"/>
          <w:noProof/>
          <w:kern w:val="0"/>
          <w:lang w:eastAsia="tr-TR"/>
        </w:rPr>
        <w:pict w14:anchorId="71B51F05">
          <v:rect id="_x0000_i1029" alt="" style="width:453.6pt;height:.05pt;mso-width-percent:0;mso-height-percent:0;mso-width-percent:0;mso-height-percent:0" o:hralign="center" o:hrstd="t" o:hr="t" fillcolor="#a0a0a0" stroked="f"/>
        </w:pict>
      </w:r>
    </w:p>
    <w:p w14:paraId="32422F9C"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5. Results &amp; Outcomes</w:t>
      </w:r>
    </w:p>
    <w:p w14:paraId="5D6B593F" w14:textId="759B73BB" w:rsidR="00896A5E" w:rsidRPr="00896A5E" w:rsidRDefault="00896A5E" w:rsidP="00896A5E">
      <w:pPr>
        <w:pStyle w:val="ListParagraph"/>
        <w:numPr>
          <w:ilvl w:val="0"/>
          <w:numId w:val="8"/>
        </w:numPr>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Quantitative results:</w:t>
      </w:r>
    </w:p>
    <w:p w14:paraId="7A4BA006"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Over 3,000 culinary students trained in sustainable practices since program inception</w:t>
      </w:r>
    </w:p>
    <w:p w14:paraId="4246F3BA"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50% reduction in food waste within the academy's teaching kitchens</w:t>
      </w:r>
    </w:p>
    <w:p w14:paraId="3700EFA0" w14:textId="78C8BE56"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40+ partnering restaurants implementing sustainability practices learned from MSA</w:t>
      </w:r>
      <w:r>
        <w:rPr>
          <w:rFonts w:ascii="Times New Roman" w:eastAsia="Times New Roman" w:hAnsi="Times New Roman" w:cs="Times New Roman"/>
          <w:color w:val="000000"/>
          <w:kern w:val="0"/>
          <w:lang w:eastAsia="tr-TR"/>
          <w14:ligatures w14:val="none"/>
        </w:rPr>
        <w:t xml:space="preserve"> </w:t>
      </w:r>
      <w:r w:rsidRPr="00896A5E">
        <w:rPr>
          <w:rFonts w:ascii="Times New Roman" w:eastAsia="Times New Roman" w:hAnsi="Times New Roman" w:cs="Times New Roman"/>
          <w:color w:val="000000"/>
          <w:kern w:val="0"/>
          <w:lang w:eastAsia="tr-TR"/>
          <w14:ligatures w14:val="none"/>
        </w:rPr>
        <w:t>graduates</w:t>
      </w:r>
    </w:p>
    <w:p w14:paraId="20A5BCCF"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p>
    <w:p w14:paraId="1149183C" w14:textId="77777777" w:rsidR="00896A5E" w:rsidRPr="00896A5E" w:rsidRDefault="00896A5E" w:rsidP="00896A5E">
      <w:pPr>
        <w:pStyle w:val="ListParagraph"/>
        <w:numPr>
          <w:ilvl w:val="0"/>
          <w:numId w:val="8"/>
        </w:numPr>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Qualitative results:</w:t>
      </w:r>
    </w:p>
    <w:p w14:paraId="3C3370C4"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p>
    <w:p w14:paraId="1C79E72C"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Significant shift in professional kitchen culture toward sustainability</w:t>
      </w:r>
    </w:p>
    <w:p w14:paraId="0BA63FE8"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Increased awareness among culinary professionals about environmental impact</w:t>
      </w:r>
    </w:p>
    <w:p w14:paraId="03EE4E3F"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r w:rsidRPr="00896A5E">
        <w:rPr>
          <w:rFonts w:ascii="Times New Roman" w:eastAsia="Times New Roman" w:hAnsi="Times New Roman" w:cs="Times New Roman"/>
          <w:color w:val="000000"/>
          <w:kern w:val="0"/>
          <w:lang w:eastAsia="tr-TR"/>
          <w14:ligatures w14:val="none"/>
        </w:rPr>
        <w:t>Growing demand for sustainable cooking workshops from the public</w:t>
      </w:r>
    </w:p>
    <w:p w14:paraId="683C8BBE"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p>
    <w:p w14:paraId="75C9F573" w14:textId="77777777" w:rsidR="00896A5E" w:rsidRPr="00896A5E" w:rsidRDefault="00896A5E" w:rsidP="00896A5E">
      <w:pPr>
        <w:pStyle w:val="ListParagraph"/>
        <w:spacing w:after="0" w:line="240" w:lineRule="auto"/>
        <w:rPr>
          <w:rFonts w:ascii="Times New Roman" w:eastAsia="Times New Roman" w:hAnsi="Times New Roman" w:cs="Times New Roman"/>
          <w:color w:val="000000"/>
          <w:kern w:val="0"/>
          <w:lang w:eastAsia="tr-TR"/>
          <w14:ligatures w14:val="none"/>
        </w:rPr>
      </w:pPr>
    </w:p>
    <w:p w14:paraId="24434E68" w14:textId="5FDA3F87" w:rsidR="00F467BB" w:rsidRPr="00D238C7" w:rsidRDefault="00896A5E" w:rsidP="00896A5E">
      <w:pPr>
        <w:pStyle w:val="ListParagraph"/>
        <w:numPr>
          <w:ilvl w:val="0"/>
          <w:numId w:val="8"/>
        </w:numPr>
        <w:spacing w:after="0" w:line="240" w:lineRule="auto"/>
        <w:rPr>
          <w:rFonts w:ascii="Times New Roman" w:eastAsia="Times New Roman" w:hAnsi="Times New Roman" w:cs="Times New Roman"/>
          <w:kern w:val="0"/>
          <w:lang w:eastAsia="tr-TR"/>
          <w14:ligatures w14:val="none"/>
        </w:rPr>
      </w:pPr>
      <w:r w:rsidRPr="00896A5E">
        <w:rPr>
          <w:rFonts w:ascii="Times New Roman" w:eastAsia="Times New Roman" w:hAnsi="Times New Roman" w:cs="Times New Roman"/>
          <w:color w:val="000000"/>
          <w:kern w:val="0"/>
          <w:lang w:eastAsia="tr-TR"/>
          <w14:ligatures w14:val="none"/>
        </w:rPr>
        <w:t>Success story: MSA graduate Mehmet Gürs created the "New Anatolian Kitchen" concept at his restaurant Mikla, focusing exclusively on sustainable, locally-sourced ingredients, earning international recognition and demonstrating the commercial viability of sustainable fine dining.</w:t>
      </w:r>
      <w:r w:rsidR="002407D1" w:rsidRPr="002407D1">
        <w:rPr>
          <w:rFonts w:ascii="Times New Roman" w:eastAsia="Times New Roman" w:hAnsi="Times New Roman" w:cs="Times New Roman"/>
          <w:color w:val="000000"/>
          <w:kern w:val="0"/>
          <w:lang w:eastAsia="tr-TR"/>
          <w14:ligatures w14:val="none"/>
        </w:rPr>
        <w:t>.</w:t>
      </w:r>
      <w:r w:rsidR="00000000">
        <w:rPr>
          <w:noProof/>
          <w:lang w:eastAsia="tr-TR"/>
        </w:rPr>
        <w:pict w14:anchorId="4C74081D">
          <v:rect id="_x0000_i1030" alt="" style="width:453.6pt;height:.05pt;mso-width-percent:0;mso-height-percent:0;mso-width-percent:0;mso-height-percent:0" o:hralign="center" o:hrstd="t" o:hr="t" fillcolor="#a0a0a0" stroked="f"/>
        </w:pict>
      </w:r>
    </w:p>
    <w:p w14:paraId="4523A088"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Segoe UI Emoji" w:eastAsia="Times New Roman" w:hAnsi="Segoe UI Emoji" w:cs="Segoe UI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6. Contribution to Sustainability</w:t>
      </w:r>
    </w:p>
    <w:p w14:paraId="26B32A9C"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This practice promotes sustainability by transforming how future culinary professionals approach food. By teaching chefs to work with seasonal, local ingredients and minimize waste, the program has a multiplier effect as graduates implement these practices in restaurants across Turkey. The program emphasizes:</w:t>
      </w:r>
    </w:p>
    <w:p w14:paraId="42767684"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p>
    <w:p w14:paraId="55AD899B"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Circular economy principles through comprehensive utilization of all food parts</w:t>
      </w:r>
    </w:p>
    <w:p w14:paraId="7D84EF79"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Revival of traditional preservation techniques (fermentation, drying, pickling) that reduce energy use</w:t>
      </w:r>
    </w:p>
    <w:p w14:paraId="6FE3F1EF"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Development of menus based on seasonal availability rather than year-round imported products</w:t>
      </w:r>
    </w:p>
    <w:p w14:paraId="5A4B59D6" w14:textId="16C55D21" w:rsidR="00F467BB" w:rsidRPr="00F467BB" w:rsidRDefault="006D0388" w:rsidP="006D0388">
      <w:pPr>
        <w:spacing w:after="0" w:line="240" w:lineRule="auto"/>
        <w:rPr>
          <w:rFonts w:ascii="Times New Roman" w:eastAsia="Times New Roman" w:hAnsi="Times New Roman" w:cs="Times New Roman"/>
          <w:kern w:val="0"/>
          <w:lang w:eastAsia="tr-TR"/>
          <w14:ligatures w14:val="none"/>
        </w:rPr>
      </w:pPr>
      <w:r w:rsidRPr="006D0388">
        <w:rPr>
          <w:rFonts w:ascii="Times New Roman" w:eastAsia="Times New Roman" w:hAnsi="Times New Roman" w:cs="Times New Roman"/>
          <w:i/>
          <w:iCs/>
          <w:color w:val="000000"/>
          <w:kern w:val="0"/>
          <w:lang w:eastAsia="tr-TR"/>
          <w14:ligatures w14:val="none"/>
        </w:rPr>
        <w:t>Building direct relationships with small-scale producers to strengthen local food systems</w:t>
      </w:r>
      <w:r w:rsidR="00000000">
        <w:rPr>
          <w:rFonts w:ascii="Times New Roman" w:eastAsia="Times New Roman" w:hAnsi="Times New Roman" w:cs="Times New Roman"/>
          <w:noProof/>
          <w:kern w:val="0"/>
          <w:lang w:eastAsia="tr-TR"/>
        </w:rPr>
        <w:pict w14:anchorId="1A681FC6">
          <v:rect id="_x0000_i1031" alt="" style="width:453.6pt;height:.05pt;mso-width-percent:0;mso-height-percent:0;mso-width-percent:0;mso-height-percent:0" o:hralign="center" o:hrstd="t" o:hr="t" fillcolor="#a0a0a0" stroked="f"/>
        </w:pict>
      </w:r>
    </w:p>
    <w:p w14:paraId="17C23B57"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7. Transferability Potential</w:t>
      </w:r>
    </w:p>
    <w:p w14:paraId="7ACC8FC7"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This best practice is highly transferable to culinary education institutions across Europe. Requirements for successful implementation include:</w:t>
      </w:r>
    </w:p>
    <w:p w14:paraId="14B4CAE5"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p>
    <w:p w14:paraId="76D86192"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Commitment from culinary school leadership to integrate sustainability across the curriculum</w:t>
      </w:r>
    </w:p>
    <w:p w14:paraId="66240896"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Connections with local farmers and producers</w:t>
      </w:r>
    </w:p>
    <w:p w14:paraId="0F6A47B9"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lastRenderedPageBreak/>
        <w:t>Training for instructors on sustainable culinary practices</w:t>
      </w:r>
    </w:p>
    <w:p w14:paraId="7B4E46E4"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Investment in appropriate preservation and processing equipment</w:t>
      </w:r>
    </w:p>
    <w:p w14:paraId="05028BFF"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r w:rsidRPr="006D0388">
        <w:rPr>
          <w:rFonts w:ascii="Times New Roman" w:eastAsia="Times New Roman" w:hAnsi="Times New Roman" w:cs="Times New Roman"/>
          <w:i/>
          <w:iCs/>
          <w:color w:val="000000"/>
          <w:kern w:val="0"/>
          <w:lang w:eastAsia="tr-TR"/>
          <w14:ligatures w14:val="none"/>
        </w:rPr>
        <w:t>Development of relationships with local hospitality industry partners willing to support sustainable practices</w:t>
      </w:r>
    </w:p>
    <w:p w14:paraId="4DC17028" w14:textId="77777777" w:rsidR="006D0388" w:rsidRPr="006D0388" w:rsidRDefault="006D0388" w:rsidP="006D0388">
      <w:pPr>
        <w:spacing w:after="0" w:line="240" w:lineRule="auto"/>
        <w:rPr>
          <w:rFonts w:ascii="Times New Roman" w:eastAsia="Times New Roman" w:hAnsi="Times New Roman" w:cs="Times New Roman"/>
          <w:i/>
          <w:iCs/>
          <w:color w:val="000000"/>
          <w:kern w:val="0"/>
          <w:lang w:eastAsia="tr-TR"/>
          <w14:ligatures w14:val="none"/>
        </w:rPr>
      </w:pPr>
    </w:p>
    <w:p w14:paraId="5B63C6D0" w14:textId="10F8830E" w:rsidR="00F467BB" w:rsidRPr="00F467BB" w:rsidRDefault="006D0388" w:rsidP="006D0388">
      <w:pPr>
        <w:spacing w:after="0" w:line="240" w:lineRule="auto"/>
        <w:rPr>
          <w:rFonts w:ascii="Times New Roman" w:eastAsia="Times New Roman" w:hAnsi="Times New Roman" w:cs="Times New Roman"/>
          <w:kern w:val="0"/>
          <w:lang w:eastAsia="tr-TR"/>
          <w14:ligatures w14:val="none"/>
        </w:rPr>
      </w:pPr>
      <w:r w:rsidRPr="006D0388">
        <w:rPr>
          <w:rFonts w:ascii="Times New Roman" w:eastAsia="Times New Roman" w:hAnsi="Times New Roman" w:cs="Times New Roman"/>
          <w:i/>
          <w:iCs/>
          <w:color w:val="000000"/>
          <w:kern w:val="0"/>
          <w:lang w:eastAsia="tr-TR"/>
          <w14:ligatures w14:val="none"/>
        </w:rPr>
        <w:t>The core approach can be adapted to reflect local culinary traditions and available ingredients in any region.</w:t>
      </w:r>
      <w:r w:rsidR="00000000">
        <w:rPr>
          <w:rFonts w:ascii="Times New Roman" w:eastAsia="Times New Roman" w:hAnsi="Times New Roman" w:cs="Times New Roman"/>
          <w:noProof/>
          <w:kern w:val="0"/>
          <w:lang w:eastAsia="tr-TR"/>
        </w:rPr>
        <w:pict w14:anchorId="27979D3D">
          <v:rect id="_x0000_i1032" alt="" style="width:453.6pt;height:.05pt;mso-width-percent:0;mso-height-percent:0;mso-width-percent:0;mso-height-percent:0" o:hralign="center" o:hrstd="t" o:hr="t" fillcolor="#a0a0a0" stroked="f"/>
        </w:pict>
      </w:r>
    </w:p>
    <w:p w14:paraId="1DCEF4C1" w14:textId="77777777"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Apple Color Emoji" w:eastAsia="Times New Roman" w:hAnsi="Apple Color Emoji" w:cs="Apple Color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8. References &amp; Resources</w:t>
      </w:r>
    </w:p>
    <w:p w14:paraId="29402863" w14:textId="77777777" w:rsidR="006D0388" w:rsidRPr="006D0388" w:rsidRDefault="006D0388" w:rsidP="006D0388">
      <w:pPr>
        <w:pStyle w:val="ListParagraph"/>
        <w:numPr>
          <w:ilvl w:val="0"/>
          <w:numId w:val="8"/>
        </w:numPr>
        <w:spacing w:after="0" w:line="240" w:lineRule="auto"/>
        <w:rPr>
          <w:rFonts w:ascii="Times New Roman" w:eastAsia="Times New Roman" w:hAnsi="Times New Roman" w:cs="Times New Roman"/>
          <w:kern w:val="0"/>
          <w:lang w:eastAsia="tr-TR"/>
          <w14:ligatures w14:val="none"/>
        </w:rPr>
      </w:pPr>
      <w:r w:rsidRPr="006D0388">
        <w:rPr>
          <w:rFonts w:ascii="Times New Roman" w:eastAsia="Times New Roman" w:hAnsi="Times New Roman" w:cs="Times New Roman"/>
          <w:color w:val="000000"/>
          <w:kern w:val="0"/>
          <w:lang w:eastAsia="tr-TR"/>
          <w14:ligatures w14:val="none"/>
        </w:rPr>
        <w:t xml:space="preserve">Mutfak Sanatları Akademisi official website: </w:t>
      </w:r>
      <w:hyperlink r:id="rId7" w:history="1">
        <w:r w:rsidRPr="006D0388">
          <w:rPr>
            <w:rStyle w:val="Hyperlink"/>
            <w:rFonts w:ascii="Times New Roman" w:eastAsia="Times New Roman" w:hAnsi="Times New Roman" w:cs="Times New Roman"/>
            <w:kern w:val="0"/>
            <w:lang w:eastAsia="tr-TR"/>
            <w14:ligatures w14:val="none"/>
          </w:rPr>
          <w:t>https://www.msa.com.tr</w:t>
        </w:r>
      </w:hyperlink>
      <w:r w:rsidRPr="006D0388">
        <w:t xml:space="preserve"> </w:t>
      </w:r>
    </w:p>
    <w:p w14:paraId="6BA94265" w14:textId="506762A5" w:rsidR="006D0388" w:rsidRPr="006D0388" w:rsidRDefault="006D0388" w:rsidP="006D0388">
      <w:pPr>
        <w:pStyle w:val="ListParagraph"/>
        <w:numPr>
          <w:ilvl w:val="0"/>
          <w:numId w:val="8"/>
        </w:numPr>
        <w:spacing w:after="0" w:line="240" w:lineRule="auto"/>
        <w:rPr>
          <w:rFonts w:ascii="Times New Roman" w:eastAsia="Times New Roman" w:hAnsi="Times New Roman" w:cs="Times New Roman"/>
          <w:kern w:val="0"/>
          <w:lang w:eastAsia="tr-TR"/>
          <w14:ligatures w14:val="none"/>
        </w:rPr>
      </w:pPr>
      <w:r w:rsidRPr="006D0388">
        <w:rPr>
          <w:rFonts w:ascii="Times New Roman" w:eastAsia="Times New Roman" w:hAnsi="Times New Roman" w:cs="Times New Roman"/>
          <w:color w:val="000000"/>
          <w:kern w:val="0"/>
          <w:lang w:eastAsia="tr-TR"/>
          <w14:ligatures w14:val="none"/>
        </w:rPr>
        <w:t>https://www.instagram.com/msaistanbul/</w:t>
      </w:r>
    </w:p>
    <w:p w14:paraId="79E69B6D" w14:textId="3668C062" w:rsidR="00F467BB" w:rsidRPr="002407D1" w:rsidRDefault="00000000" w:rsidP="006D0388">
      <w:pPr>
        <w:pStyle w:val="ListParagraph"/>
        <w:spacing w:after="0" w:line="240" w:lineRule="auto"/>
        <w:rPr>
          <w:rFonts w:ascii="Times New Roman" w:eastAsia="Times New Roman" w:hAnsi="Times New Roman" w:cs="Times New Roman"/>
          <w:kern w:val="0"/>
          <w:lang w:eastAsia="tr-TR"/>
          <w14:ligatures w14:val="none"/>
        </w:rPr>
      </w:pPr>
      <w:r>
        <w:rPr>
          <w:noProof/>
          <w:lang w:eastAsia="tr-TR"/>
        </w:rPr>
        <w:pict w14:anchorId="7E77EA60">
          <v:rect id="_x0000_i1033" alt="" style="width:453.6pt;height:.05pt;mso-width-percent:0;mso-height-percent:0;mso-width-percent:0;mso-height-percent:0" o:hralign="center" o:hrstd="t" o:hr="t" fillcolor="#a0a0a0" stroked="f"/>
        </w:pict>
      </w:r>
    </w:p>
    <w:p w14:paraId="1EE5A3AE" w14:textId="6D9FBC21" w:rsidR="00F467BB" w:rsidRPr="00F467BB" w:rsidRDefault="00F467BB" w:rsidP="00F467BB">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tr-TR"/>
          <w14:ligatures w14:val="none"/>
        </w:rPr>
      </w:pPr>
      <w:r w:rsidRPr="00F467BB">
        <w:rPr>
          <w:rFonts w:ascii="Segoe UI Emoji" w:eastAsia="Times New Roman" w:hAnsi="Segoe UI Emoji" w:cs="Segoe UI Emoji"/>
          <w:b/>
          <w:bCs/>
          <w:color w:val="000000"/>
          <w:kern w:val="0"/>
          <w:sz w:val="27"/>
          <w:szCs w:val="27"/>
          <w:lang w:eastAsia="tr-TR"/>
          <w14:ligatures w14:val="none"/>
        </w:rPr>
        <w:t>📸</w:t>
      </w:r>
      <w:r w:rsidRPr="00F467BB">
        <w:rPr>
          <w:rFonts w:ascii="Times New Roman" w:eastAsia="Times New Roman" w:hAnsi="Times New Roman" w:cs="Times New Roman"/>
          <w:b/>
          <w:bCs/>
          <w:color w:val="000000"/>
          <w:kern w:val="0"/>
          <w:sz w:val="27"/>
          <w:szCs w:val="27"/>
          <w:lang w:eastAsia="tr-TR"/>
          <w14:ligatures w14:val="none"/>
        </w:rPr>
        <w:t xml:space="preserve"> 9. Visuals (Optional)</w:t>
      </w:r>
      <w:r w:rsidR="002407D1" w:rsidRPr="002407D1">
        <w:rPr>
          <w:noProof/>
        </w:rPr>
        <w:t xml:space="preserve"> </w:t>
      </w:r>
    </w:p>
    <w:p w14:paraId="3C35DCC5" w14:textId="5042041C" w:rsidR="00A8077E" w:rsidRDefault="00A93C9F">
      <w:r>
        <w:t xml:space="preserve">  </w:t>
      </w:r>
      <w:r w:rsidR="006D0388">
        <w:rPr>
          <w:noProof/>
        </w:rPr>
        <w:drawing>
          <wp:inline distT="0" distB="0" distL="0" distR="0" wp14:anchorId="1C202456" wp14:editId="75E75C10">
            <wp:extent cx="3956677" cy="4972050"/>
            <wp:effectExtent l="0" t="0" r="6350" b="0"/>
            <wp:docPr id="105615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1806" cy="4978495"/>
                    </a:xfrm>
                    <a:prstGeom prst="rect">
                      <a:avLst/>
                    </a:prstGeom>
                    <a:noFill/>
                    <a:ln>
                      <a:noFill/>
                    </a:ln>
                  </pic:spPr>
                </pic:pic>
              </a:graphicData>
            </a:graphic>
          </wp:inline>
        </w:drawing>
      </w:r>
    </w:p>
    <w:sectPr w:rsidR="00A8077E">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83E7B" w14:textId="77777777" w:rsidR="00F27F92" w:rsidRDefault="00F27F92" w:rsidP="00F467BB">
      <w:pPr>
        <w:spacing w:after="0" w:line="240" w:lineRule="auto"/>
      </w:pPr>
      <w:r>
        <w:separator/>
      </w:r>
    </w:p>
  </w:endnote>
  <w:endnote w:type="continuationSeparator" w:id="0">
    <w:p w14:paraId="3C4EBA2B" w14:textId="77777777" w:rsidR="00F27F92" w:rsidRDefault="00F27F92" w:rsidP="00F4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2C751" w14:textId="77777777" w:rsidR="00F27F92" w:rsidRDefault="00F27F92" w:rsidP="00F467BB">
      <w:pPr>
        <w:spacing w:after="0" w:line="240" w:lineRule="auto"/>
      </w:pPr>
      <w:r>
        <w:separator/>
      </w:r>
    </w:p>
  </w:footnote>
  <w:footnote w:type="continuationSeparator" w:id="0">
    <w:p w14:paraId="208C5A15" w14:textId="77777777" w:rsidR="00F27F92" w:rsidRDefault="00F27F92" w:rsidP="00F46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6308" w14:textId="6535B91D" w:rsidR="00F467BB" w:rsidRDefault="00F467B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71A3"/>
    <w:multiLevelType w:val="multilevel"/>
    <w:tmpl w:val="99D6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80431"/>
    <w:multiLevelType w:val="hybridMultilevel"/>
    <w:tmpl w:val="D44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B6F40"/>
    <w:multiLevelType w:val="hybridMultilevel"/>
    <w:tmpl w:val="640A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E7AFA"/>
    <w:multiLevelType w:val="multilevel"/>
    <w:tmpl w:val="1A1A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384691"/>
    <w:multiLevelType w:val="hybridMultilevel"/>
    <w:tmpl w:val="F814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0B565D"/>
    <w:multiLevelType w:val="multilevel"/>
    <w:tmpl w:val="075A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F224EB"/>
    <w:multiLevelType w:val="multilevel"/>
    <w:tmpl w:val="134C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34B87"/>
    <w:multiLevelType w:val="multilevel"/>
    <w:tmpl w:val="7FC6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483A2F"/>
    <w:multiLevelType w:val="multilevel"/>
    <w:tmpl w:val="C408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EC511E"/>
    <w:multiLevelType w:val="multilevel"/>
    <w:tmpl w:val="6F62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4617228">
    <w:abstractNumId w:val="6"/>
  </w:num>
  <w:num w:numId="2" w16cid:durableId="1990599365">
    <w:abstractNumId w:val="9"/>
  </w:num>
  <w:num w:numId="3" w16cid:durableId="1756974071">
    <w:abstractNumId w:val="0"/>
  </w:num>
  <w:num w:numId="4" w16cid:durableId="323975245">
    <w:abstractNumId w:val="8"/>
  </w:num>
  <w:num w:numId="5" w16cid:durableId="1003892390">
    <w:abstractNumId w:val="3"/>
  </w:num>
  <w:num w:numId="6" w16cid:durableId="508329127">
    <w:abstractNumId w:val="5"/>
  </w:num>
  <w:num w:numId="7" w16cid:durableId="385296045">
    <w:abstractNumId w:val="7"/>
  </w:num>
  <w:num w:numId="8" w16cid:durableId="1866282368">
    <w:abstractNumId w:val="1"/>
  </w:num>
  <w:num w:numId="9" w16cid:durableId="1586644718">
    <w:abstractNumId w:val="4"/>
  </w:num>
  <w:num w:numId="10" w16cid:durableId="1438410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BB"/>
    <w:rsid w:val="00030557"/>
    <w:rsid w:val="001B61E7"/>
    <w:rsid w:val="002407D1"/>
    <w:rsid w:val="0029624A"/>
    <w:rsid w:val="00455AA6"/>
    <w:rsid w:val="00525DB3"/>
    <w:rsid w:val="005A0D35"/>
    <w:rsid w:val="00691A8F"/>
    <w:rsid w:val="006D0388"/>
    <w:rsid w:val="00896A5E"/>
    <w:rsid w:val="00900EAD"/>
    <w:rsid w:val="009B64A4"/>
    <w:rsid w:val="00A8077E"/>
    <w:rsid w:val="00A93C9F"/>
    <w:rsid w:val="00BC2233"/>
    <w:rsid w:val="00D238C7"/>
    <w:rsid w:val="00E6391B"/>
    <w:rsid w:val="00F27F92"/>
    <w:rsid w:val="00F467BB"/>
    <w:rsid w:val="00FC315B"/>
    <w:rsid w:val="00FF04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B250"/>
  <w15:chartTrackingRefBased/>
  <w15:docId w15:val="{415A111A-ABE7-D648-804F-D78748A0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7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467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67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7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7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7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7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7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7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7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67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467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7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7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7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7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7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7BB"/>
    <w:rPr>
      <w:rFonts w:eastAsiaTheme="majorEastAsia" w:cstheme="majorBidi"/>
      <w:color w:val="272727" w:themeColor="text1" w:themeTint="D8"/>
    </w:rPr>
  </w:style>
  <w:style w:type="paragraph" w:styleId="Title">
    <w:name w:val="Title"/>
    <w:basedOn w:val="Normal"/>
    <w:next w:val="Normal"/>
    <w:link w:val="TitleChar"/>
    <w:uiPriority w:val="10"/>
    <w:qFormat/>
    <w:rsid w:val="00F467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7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7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7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7BB"/>
    <w:pPr>
      <w:spacing w:before="160"/>
      <w:jc w:val="center"/>
    </w:pPr>
    <w:rPr>
      <w:i/>
      <w:iCs/>
      <w:color w:val="404040" w:themeColor="text1" w:themeTint="BF"/>
    </w:rPr>
  </w:style>
  <w:style w:type="character" w:customStyle="1" w:styleId="QuoteChar">
    <w:name w:val="Quote Char"/>
    <w:basedOn w:val="DefaultParagraphFont"/>
    <w:link w:val="Quote"/>
    <w:uiPriority w:val="29"/>
    <w:rsid w:val="00F467BB"/>
    <w:rPr>
      <w:i/>
      <w:iCs/>
      <w:color w:val="404040" w:themeColor="text1" w:themeTint="BF"/>
    </w:rPr>
  </w:style>
  <w:style w:type="paragraph" w:styleId="ListParagraph">
    <w:name w:val="List Paragraph"/>
    <w:basedOn w:val="Normal"/>
    <w:uiPriority w:val="34"/>
    <w:qFormat/>
    <w:rsid w:val="00F467BB"/>
    <w:pPr>
      <w:ind w:left="720"/>
      <w:contextualSpacing/>
    </w:pPr>
  </w:style>
  <w:style w:type="character" w:styleId="IntenseEmphasis">
    <w:name w:val="Intense Emphasis"/>
    <w:basedOn w:val="DefaultParagraphFont"/>
    <w:uiPriority w:val="21"/>
    <w:qFormat/>
    <w:rsid w:val="00F467BB"/>
    <w:rPr>
      <w:i/>
      <w:iCs/>
      <w:color w:val="0F4761" w:themeColor="accent1" w:themeShade="BF"/>
    </w:rPr>
  </w:style>
  <w:style w:type="paragraph" w:styleId="IntenseQuote">
    <w:name w:val="Intense Quote"/>
    <w:basedOn w:val="Normal"/>
    <w:next w:val="Normal"/>
    <w:link w:val="IntenseQuoteChar"/>
    <w:uiPriority w:val="30"/>
    <w:qFormat/>
    <w:rsid w:val="00F467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7BB"/>
    <w:rPr>
      <w:i/>
      <w:iCs/>
      <w:color w:val="0F4761" w:themeColor="accent1" w:themeShade="BF"/>
    </w:rPr>
  </w:style>
  <w:style w:type="character" w:styleId="IntenseReference">
    <w:name w:val="Intense Reference"/>
    <w:basedOn w:val="DefaultParagraphFont"/>
    <w:uiPriority w:val="32"/>
    <w:qFormat/>
    <w:rsid w:val="00F467BB"/>
    <w:rPr>
      <w:b/>
      <w:bCs/>
      <w:smallCaps/>
      <w:color w:val="0F4761" w:themeColor="accent1" w:themeShade="BF"/>
      <w:spacing w:val="5"/>
    </w:rPr>
  </w:style>
  <w:style w:type="character" w:styleId="Strong">
    <w:name w:val="Strong"/>
    <w:basedOn w:val="DefaultParagraphFont"/>
    <w:uiPriority w:val="22"/>
    <w:qFormat/>
    <w:rsid w:val="00F467BB"/>
    <w:rPr>
      <w:b/>
      <w:bCs/>
    </w:rPr>
  </w:style>
  <w:style w:type="character" w:customStyle="1" w:styleId="apple-converted-space">
    <w:name w:val="apple-converted-space"/>
    <w:basedOn w:val="DefaultParagraphFont"/>
    <w:rsid w:val="00F467BB"/>
  </w:style>
  <w:style w:type="character" w:styleId="Emphasis">
    <w:name w:val="Emphasis"/>
    <w:basedOn w:val="DefaultParagraphFont"/>
    <w:uiPriority w:val="20"/>
    <w:qFormat/>
    <w:rsid w:val="00F467BB"/>
    <w:rPr>
      <w:i/>
      <w:iCs/>
    </w:rPr>
  </w:style>
  <w:style w:type="paragraph" w:styleId="Header">
    <w:name w:val="header"/>
    <w:basedOn w:val="Normal"/>
    <w:link w:val="HeaderChar"/>
    <w:uiPriority w:val="99"/>
    <w:unhideWhenUsed/>
    <w:rsid w:val="00F467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67BB"/>
  </w:style>
  <w:style w:type="paragraph" w:styleId="Footer">
    <w:name w:val="footer"/>
    <w:basedOn w:val="Normal"/>
    <w:link w:val="FooterChar"/>
    <w:uiPriority w:val="99"/>
    <w:unhideWhenUsed/>
    <w:rsid w:val="00F467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467BB"/>
  </w:style>
  <w:style w:type="character" w:styleId="Hyperlink">
    <w:name w:val="Hyperlink"/>
    <w:basedOn w:val="DefaultParagraphFont"/>
    <w:uiPriority w:val="99"/>
    <w:unhideWhenUsed/>
    <w:rsid w:val="006D0388"/>
    <w:rPr>
      <w:color w:val="467886" w:themeColor="hyperlink"/>
      <w:u w:val="single"/>
    </w:rPr>
  </w:style>
  <w:style w:type="character" w:styleId="UnresolvedMention">
    <w:name w:val="Unresolved Mention"/>
    <w:basedOn w:val="DefaultParagraphFont"/>
    <w:uiPriority w:val="99"/>
    <w:semiHidden/>
    <w:unhideWhenUsed/>
    <w:rsid w:val="006D0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944525">
      <w:bodyDiv w:val="1"/>
      <w:marLeft w:val="0"/>
      <w:marRight w:val="0"/>
      <w:marTop w:val="0"/>
      <w:marBottom w:val="0"/>
      <w:divBdr>
        <w:top w:val="none" w:sz="0" w:space="0" w:color="auto"/>
        <w:left w:val="none" w:sz="0" w:space="0" w:color="auto"/>
        <w:bottom w:val="none" w:sz="0" w:space="0" w:color="auto"/>
        <w:right w:val="none" w:sz="0" w:space="0" w:color="auto"/>
      </w:divBdr>
    </w:div>
    <w:div w:id="19276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msa.com.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nilufer doygun</dc:creator>
  <cp:keywords/>
  <dc:description/>
  <cp:lastModifiedBy>Paulius Beliakov</cp:lastModifiedBy>
  <cp:revision>2</cp:revision>
  <dcterms:created xsi:type="dcterms:W3CDTF">2025-04-30T10:44:00Z</dcterms:created>
  <dcterms:modified xsi:type="dcterms:W3CDTF">2025-04-30T10:44:00Z</dcterms:modified>
</cp:coreProperties>
</file>